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522" w:rsidRPr="00806C0D" w:rsidRDefault="00A42522" w:rsidP="00806C0D">
      <w:pPr>
        <w:jc w:val="center"/>
        <w:rPr>
          <w:b/>
        </w:rPr>
      </w:pPr>
    </w:p>
    <w:p w:rsidR="00822F5A" w:rsidRDefault="00822F5A" w:rsidP="00806C0D">
      <w:pPr>
        <w:pStyle w:val="a3"/>
        <w:jc w:val="center"/>
        <w:rPr>
          <w:b/>
        </w:rPr>
      </w:pPr>
      <w:r w:rsidRPr="00822F5A">
        <w:rPr>
          <w:b/>
        </w:rPr>
        <w:t xml:space="preserve">Струков В.А. </w:t>
      </w:r>
    </w:p>
    <w:p w:rsidR="00822F5A" w:rsidRDefault="00822F5A" w:rsidP="00822F5A">
      <w:pPr>
        <w:pStyle w:val="1"/>
      </w:pPr>
      <w:r w:rsidRPr="00822F5A">
        <w:t xml:space="preserve">Административно-правовое регулирование деятельности участкового уполномоченного полиции по профилактике правонарушений в сфере семейно-бытовых отношений </w:t>
      </w:r>
    </w:p>
    <w:p w:rsidR="00B55B73" w:rsidRPr="00822F5A" w:rsidRDefault="00822F5A" w:rsidP="00806C0D">
      <w:pPr>
        <w:pStyle w:val="a3"/>
        <w:jc w:val="center"/>
        <w:rPr>
          <w:b/>
        </w:rPr>
      </w:pPr>
      <w:r w:rsidRPr="00822F5A">
        <w:rPr>
          <w:b/>
        </w:rPr>
        <w:t>2023</w:t>
      </w:r>
    </w:p>
    <w:p w:rsidR="00F145DF" w:rsidRPr="00822F5A" w:rsidRDefault="00F145DF" w:rsidP="00806C0D">
      <w:pPr>
        <w:pStyle w:val="a3"/>
        <w:jc w:val="center"/>
        <w:rPr>
          <w:b/>
        </w:rPr>
      </w:pPr>
    </w:p>
    <w:p w:rsidR="00822F5A" w:rsidRPr="00822F5A" w:rsidRDefault="00822F5A" w:rsidP="00822F5A">
      <w:pPr>
        <w:pStyle w:val="a3"/>
        <w:jc w:val="center"/>
        <w:rPr>
          <w:b/>
        </w:rPr>
      </w:pPr>
      <w:r w:rsidRPr="00822F5A">
        <w:rPr>
          <w:b/>
        </w:rPr>
        <w:t>Диссертация</w:t>
      </w:r>
    </w:p>
    <w:p w:rsidR="00822F5A" w:rsidRPr="00822F5A" w:rsidRDefault="00822F5A" w:rsidP="00822F5A">
      <w:pPr>
        <w:pStyle w:val="a3"/>
        <w:jc w:val="center"/>
        <w:rPr>
          <w:b/>
        </w:rPr>
      </w:pPr>
      <w:r w:rsidRPr="00822F5A">
        <w:rPr>
          <w:b/>
        </w:rPr>
        <w:t>на соискание ученой степени</w:t>
      </w:r>
    </w:p>
    <w:p w:rsidR="00F145DF" w:rsidRPr="00822F5A" w:rsidRDefault="00822F5A" w:rsidP="00822F5A">
      <w:pPr>
        <w:pStyle w:val="a3"/>
        <w:jc w:val="center"/>
        <w:rPr>
          <w:b/>
        </w:rPr>
      </w:pPr>
      <w:r w:rsidRPr="00822F5A">
        <w:rPr>
          <w:b/>
        </w:rPr>
        <w:t>кандидата юридических наук</w:t>
      </w:r>
    </w:p>
    <w:p w:rsidR="00B55B73" w:rsidRPr="00806C0D" w:rsidRDefault="00B55B73" w:rsidP="00806C0D">
      <w:pPr>
        <w:pStyle w:val="a3"/>
        <w:jc w:val="center"/>
        <w:rPr>
          <w:b/>
        </w:rPr>
      </w:pPr>
    </w:p>
    <w:p w:rsidR="002E6758" w:rsidRPr="008C13E6" w:rsidRDefault="002E6758" w:rsidP="002E675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8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</w:p>
    <w:p w:rsidR="002E6758" w:rsidRPr="008C13E6" w:rsidRDefault="002E6758" w:rsidP="002E675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E6758" w:rsidRPr="008C13E6" w:rsidRDefault="002E6758" w:rsidP="002E675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9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Написание на заказ студенческой и аспирантской работы</w:t>
        </w:r>
      </w:hyperlink>
    </w:p>
    <w:p w:rsidR="002E6758" w:rsidRPr="008C13E6" w:rsidRDefault="002E6758" w:rsidP="002E675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E6758" w:rsidRPr="008C13E6" w:rsidRDefault="002E6758" w:rsidP="002E6758">
      <w:pPr>
        <w:pStyle w:val="a3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hyperlink r:id="rId10" w:history="1">
        <w:r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Вернуться в каталог диссертаций по семейному и наследственному праву</w:t>
        </w:r>
      </w:hyperlink>
    </w:p>
    <w:p w:rsidR="002E6758" w:rsidRPr="008C13E6" w:rsidRDefault="002E6758" w:rsidP="002E6758">
      <w:pPr>
        <w:pStyle w:val="a5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</w:p>
    <w:p w:rsidR="002E6758" w:rsidRPr="00D41E1D" w:rsidRDefault="002E6758" w:rsidP="002E6758">
      <w:pPr>
        <w:pStyle w:val="a5"/>
        <w:jc w:val="center"/>
        <w:rPr>
          <w:color w:val="000000" w:themeColor="text1"/>
        </w:rPr>
      </w:pPr>
      <w:hyperlink r:id="rId11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Книги и диссертации по экономике, праву и экологии - полные тексты</w:t>
        </w:r>
      </w:hyperlink>
    </w:p>
    <w:p w:rsidR="002E6758" w:rsidRPr="00806C0D" w:rsidRDefault="002E6758" w:rsidP="002E6758">
      <w:pPr>
        <w:pStyle w:val="a3"/>
        <w:jc w:val="center"/>
        <w:rPr>
          <w:b/>
        </w:rPr>
      </w:pP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22F5A" w:rsidRPr="00822F5A" w:rsidRDefault="00822F5A" w:rsidP="00822F5A">
      <w:pPr>
        <w:pStyle w:val="a5"/>
        <w:jc w:val="center"/>
        <w:rPr>
          <w:color w:val="000000" w:themeColor="text1"/>
        </w:rPr>
      </w:pPr>
      <w:r w:rsidRPr="00822F5A">
        <w:rPr>
          <w:color w:val="000000" w:themeColor="text1"/>
        </w:rPr>
        <w:t>ОГЛАВЛЕНИЕ</w:t>
      </w:r>
    </w:p>
    <w:p w:rsidR="00822F5A" w:rsidRDefault="00822F5A" w:rsidP="00822F5A">
      <w:pPr>
        <w:pStyle w:val="a5"/>
        <w:rPr>
          <w:color w:val="000000" w:themeColor="text1"/>
        </w:rPr>
      </w:pP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ВВЕДЕНИЕ...................................................................................................................... 4</w:t>
      </w:r>
    </w:p>
    <w:p w:rsidR="00822F5A" w:rsidRDefault="00822F5A" w:rsidP="00822F5A">
      <w:pPr>
        <w:pStyle w:val="a5"/>
        <w:rPr>
          <w:color w:val="000000" w:themeColor="text1"/>
        </w:rPr>
      </w:pP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ГЛАВА 1. ОБЩАЯ ХАРАКТЕРИСТИКА АДМИНИСТРАТИВНОПРАВОВОГО РЕГУЛИРОВАНИЯ ДЕЯТЕЛЬНОСТИ ПО ПРОФИЛАКТИКЕ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ПРАВОНАРУШЕНИЙ В СФЕРЕ СЕМЕЙНО-БЫТОВЫХ ОТНОШЕНИЙ КАК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МЕРЫ ОБЕСПЕЧЕНИЯ ОБЩЕГОСУДАРСТВЕННОГО ИНТЕРЕСА ................. 19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1.1. Понятие и сущность семейно-бытовых отношений и насильственных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правонарушений, совершаемых в семье..................................................................... 19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1.2. Правовые основы административной деятельности участкового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уполномоченного полиции по профилактике правонарушений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в сфере семейно-бытовых отношений ........................................................................ 43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1.3. Отечественный и зарубежный опыт публично-правового регулирования мер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профилактики правонарушений в сфере семейно-бытовых отношений ................ 66</w:t>
      </w:r>
    </w:p>
    <w:p w:rsidR="00822F5A" w:rsidRDefault="00822F5A" w:rsidP="00822F5A">
      <w:pPr>
        <w:pStyle w:val="a5"/>
        <w:rPr>
          <w:color w:val="000000" w:themeColor="text1"/>
        </w:rPr>
      </w:pP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ГЛАВА 2. АДМИНИСТРАТИВНАЯ ДЕЯТЕЛЬНОСТЬ УЧАСТКОВОГО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УПОЛНОМОЧЕННОГО ПОЛИЦИИ ПО ПРОФИЛАКТИКЕ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ПРАВОНАРУШЕНИЙ В СФЕРЕ СЕМЕЙНО-БЫТОВЫХ ОТНОШЕНИЙ.......... 96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2.1. Административная деятельность участкового уполномоченного полиции </w:t>
      </w:r>
      <w:proofErr w:type="gramStart"/>
      <w:r w:rsidRPr="00822F5A">
        <w:rPr>
          <w:color w:val="000000" w:themeColor="text1"/>
        </w:rPr>
        <w:t>по</w:t>
      </w:r>
      <w:proofErr w:type="gramEnd"/>
      <w:r w:rsidRPr="00822F5A">
        <w:rPr>
          <w:color w:val="000000" w:themeColor="text1"/>
        </w:rPr>
        <w:t xml:space="preserve">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применению мер общей профилактики к правонарушителям в сфере </w:t>
      </w:r>
      <w:proofErr w:type="spellStart"/>
      <w:r w:rsidRPr="00822F5A">
        <w:rPr>
          <w:color w:val="000000" w:themeColor="text1"/>
        </w:rPr>
        <w:t>семейнобытовых</w:t>
      </w:r>
      <w:proofErr w:type="spellEnd"/>
      <w:r w:rsidRPr="00822F5A">
        <w:rPr>
          <w:color w:val="000000" w:themeColor="text1"/>
        </w:rPr>
        <w:t xml:space="preserve"> отношений...................................................................................................... 96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2.2. Административная деятельность участкового уполномоченного полиции </w:t>
      </w:r>
      <w:proofErr w:type="gramStart"/>
      <w:r w:rsidRPr="00822F5A">
        <w:rPr>
          <w:color w:val="000000" w:themeColor="text1"/>
        </w:rPr>
        <w:t>по</w:t>
      </w:r>
      <w:proofErr w:type="gramEnd"/>
      <w:r w:rsidRPr="00822F5A">
        <w:rPr>
          <w:color w:val="000000" w:themeColor="text1"/>
        </w:rPr>
        <w:t xml:space="preserve">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применению мер индивидуальной профилактики к правонарушителям в сфере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семейно-бытовых отношений .................................................................................... 114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2.3. Меры по совершенствованию правового регулирования деятельности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участкового уполномоченного полиции по профилактике и пресечению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правонарушений в сфере семейно-бытовых отношений ........................................ 136</w:t>
      </w:r>
    </w:p>
    <w:p w:rsidR="00822F5A" w:rsidRDefault="00822F5A" w:rsidP="00822F5A">
      <w:pPr>
        <w:pStyle w:val="a5"/>
        <w:rPr>
          <w:color w:val="000000" w:themeColor="text1"/>
        </w:rPr>
      </w:pPr>
    </w:p>
    <w:p w:rsidR="00822F5A" w:rsidRDefault="00822F5A" w:rsidP="00822F5A">
      <w:pPr>
        <w:pStyle w:val="a5"/>
        <w:rPr>
          <w:color w:val="000000" w:themeColor="text1"/>
        </w:rPr>
      </w:pP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lastRenderedPageBreak/>
        <w:t>ЗАКЛЮЧЕНИЕ ........................................................................................................... 155</w:t>
      </w:r>
    </w:p>
    <w:p w:rsidR="00822F5A" w:rsidRDefault="00822F5A" w:rsidP="00822F5A">
      <w:pPr>
        <w:pStyle w:val="a5"/>
        <w:rPr>
          <w:color w:val="000000" w:themeColor="text1"/>
        </w:rPr>
      </w:pP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СПИСОК ЛИТЕРАТУРЫ........................................................................................... 166</w:t>
      </w:r>
    </w:p>
    <w:p w:rsidR="00822F5A" w:rsidRDefault="00822F5A" w:rsidP="00822F5A">
      <w:pPr>
        <w:pStyle w:val="a5"/>
        <w:rPr>
          <w:color w:val="000000" w:themeColor="text1"/>
        </w:rPr>
      </w:pP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ПРИЛОЖЕНИЯ........................................................................................................... 196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ПРИЛОЖЕНИЕ А. Проект примерной структуры федерального закона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«О профилактике насилия в семье» .......................................................................... 196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ПРИЛОЖЕНИЕ Б. Прое</w:t>
      </w:r>
      <w:proofErr w:type="gramStart"/>
      <w:r w:rsidRPr="00822F5A">
        <w:rPr>
          <w:color w:val="000000" w:themeColor="text1"/>
        </w:rPr>
        <w:t>кт стр</w:t>
      </w:r>
      <w:proofErr w:type="gramEnd"/>
      <w:r w:rsidRPr="00822F5A">
        <w:rPr>
          <w:color w:val="000000" w:themeColor="text1"/>
        </w:rPr>
        <w:t xml:space="preserve">уктуры приказа МВД России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«О мерах по совершенствованию деятельности участковых уполномоченных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полиции по профилактике правонарушений в сфере семейно-бытовых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отношений».................................................................................................................. 198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ПРИЛОЖЕНИЕ В. Данные социологического исследования по проблемам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насилия в сфере семейно-бытовых отношений ....................................................... 202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ПРИЛОЖЕНИЕ Г. Структура системы нормативно-правового регулирования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административно-правовой деятельности участкового уполномоченного </w:t>
      </w:r>
    </w:p>
    <w:p w:rsidR="00822F5A" w:rsidRPr="00822F5A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 xml:space="preserve">полиции по профилактике насильственных правонарушений </w:t>
      </w:r>
    </w:p>
    <w:p w:rsidR="00806C0D" w:rsidRPr="00D41E1D" w:rsidRDefault="00822F5A" w:rsidP="00822F5A">
      <w:pPr>
        <w:pStyle w:val="a5"/>
        <w:rPr>
          <w:color w:val="000000" w:themeColor="text1"/>
        </w:rPr>
      </w:pPr>
      <w:r w:rsidRPr="00822F5A">
        <w:rPr>
          <w:color w:val="000000" w:themeColor="text1"/>
        </w:rPr>
        <w:t>в семейно-бытовой сфере .......................................................................................... 223</w:t>
      </w:r>
    </w:p>
    <w:p w:rsidR="00806C0D" w:rsidRPr="00D41E1D" w:rsidRDefault="00806C0D" w:rsidP="00806C0D">
      <w:pPr>
        <w:pStyle w:val="a5"/>
        <w:rPr>
          <w:color w:val="000000" w:themeColor="text1"/>
        </w:rPr>
      </w:pPr>
    </w:p>
    <w:p w:rsidR="00806C0D" w:rsidRPr="00D41E1D" w:rsidRDefault="002E6758" w:rsidP="002E6758">
      <w:pPr>
        <w:pStyle w:val="a3"/>
        <w:jc w:val="center"/>
        <w:rPr>
          <w:color w:val="000000" w:themeColor="text1"/>
        </w:rPr>
      </w:pPr>
      <w:hyperlink r:id="rId12" w:history="1">
        <w:r w:rsidRPr="008C13E6">
          <w:rPr>
            <w:rStyle w:val="a7"/>
            <w:rFonts w:ascii="Times New Roman" w:hAnsi="Times New Roman" w:cs="Times New Roman"/>
            <w:b/>
            <w:color w:val="7030A0"/>
            <w:sz w:val="24"/>
            <w:szCs w:val="24"/>
          </w:rPr>
          <w:t>Полный текст диссертации</w:t>
        </w:r>
      </w:hyperlink>
      <w:bookmarkStart w:id="0" w:name="_GoBack"/>
      <w:bookmarkEnd w:id="0"/>
    </w:p>
    <w:p w:rsidR="00806C0D" w:rsidRPr="00D41E1D" w:rsidRDefault="00806C0D" w:rsidP="00806C0D">
      <w:pPr>
        <w:pStyle w:val="a5"/>
        <w:rPr>
          <w:color w:val="000000" w:themeColor="text1"/>
        </w:rPr>
      </w:pPr>
    </w:p>
    <w:sectPr w:rsidR="00806C0D" w:rsidRPr="00D41E1D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28F" w:rsidRDefault="00C9428F" w:rsidP="00693724">
      <w:pPr>
        <w:spacing w:after="0" w:line="240" w:lineRule="auto"/>
      </w:pPr>
      <w:r>
        <w:separator/>
      </w:r>
    </w:p>
  </w:endnote>
  <w:endnote w:type="continuationSeparator" w:id="0">
    <w:p w:rsidR="00C9428F" w:rsidRDefault="00C9428F" w:rsidP="006937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724" w:rsidRPr="002550C2" w:rsidRDefault="00693724" w:rsidP="008457D1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28F" w:rsidRDefault="00C9428F" w:rsidP="00693724">
      <w:pPr>
        <w:spacing w:after="0" w:line="240" w:lineRule="auto"/>
      </w:pPr>
      <w:r>
        <w:separator/>
      </w:r>
    </w:p>
  </w:footnote>
  <w:footnote w:type="continuationSeparator" w:id="0">
    <w:p w:rsidR="00C9428F" w:rsidRDefault="00C9428F" w:rsidP="006937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11D"/>
    <w:rsid w:val="0000011D"/>
    <w:rsid w:val="0000370D"/>
    <w:rsid w:val="00040A8C"/>
    <w:rsid w:val="0006559C"/>
    <w:rsid w:val="000E27EA"/>
    <w:rsid w:val="002550C2"/>
    <w:rsid w:val="002E6758"/>
    <w:rsid w:val="00351401"/>
    <w:rsid w:val="00452209"/>
    <w:rsid w:val="0049701A"/>
    <w:rsid w:val="00526DE6"/>
    <w:rsid w:val="006820B4"/>
    <w:rsid w:val="00693724"/>
    <w:rsid w:val="00696800"/>
    <w:rsid w:val="006B718B"/>
    <w:rsid w:val="00710532"/>
    <w:rsid w:val="00732BCA"/>
    <w:rsid w:val="00782B47"/>
    <w:rsid w:val="00806C0D"/>
    <w:rsid w:val="00822F5A"/>
    <w:rsid w:val="008457D1"/>
    <w:rsid w:val="008C7375"/>
    <w:rsid w:val="00956844"/>
    <w:rsid w:val="00A42522"/>
    <w:rsid w:val="00B55B73"/>
    <w:rsid w:val="00BD3123"/>
    <w:rsid w:val="00C23A4E"/>
    <w:rsid w:val="00C53BDA"/>
    <w:rsid w:val="00C9428F"/>
    <w:rsid w:val="00CA40C2"/>
    <w:rsid w:val="00D41E1D"/>
    <w:rsid w:val="00ED60B1"/>
    <w:rsid w:val="00EF58FA"/>
    <w:rsid w:val="00F145DF"/>
    <w:rsid w:val="00F435FC"/>
    <w:rsid w:val="00F773F2"/>
    <w:rsid w:val="00FC2B48"/>
    <w:rsid w:val="00FC7D11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1401"/>
    <w:pPr>
      <w:keepNext/>
      <w:keepLines/>
      <w:spacing w:before="480" w:after="0"/>
      <w:jc w:val="center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1401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93724"/>
  </w:style>
  <w:style w:type="paragraph" w:styleId="a5">
    <w:name w:val="footer"/>
    <w:basedOn w:val="a"/>
    <w:link w:val="a6"/>
    <w:uiPriority w:val="99"/>
    <w:unhideWhenUsed/>
    <w:rsid w:val="006937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93724"/>
  </w:style>
  <w:style w:type="character" w:styleId="a7">
    <w:name w:val="Hyperlink"/>
    <w:basedOn w:val="a0"/>
    <w:uiPriority w:val="99"/>
    <w:unhideWhenUsed/>
    <w:rsid w:val="00693724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2550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7;&#1088;&#1072;&#1074;&#1086;.&#1080;&#1085;&#1092;&#1086;&#1088;&#1084;2000.&#1088;&#1092;/dostup.htm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&#1087;&#1088;&#1072;&#1074;&#1086;.&#1080;&#1085;&#1092;&#1086;&#1088;&#1084;2000.&#1088;&#1092;/dostup.ht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&#1087;&#1088;&#1072;&#1074;&#1086;.&#1080;&#1085;&#1092;&#1086;&#1088;&#1084;2000.&#1088;&#1092;/dissertation.ht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&#1087;&#1088;&#1072;&#1074;&#1086;.&#1080;&#1085;&#1092;&#1086;&#1088;&#1084;2000.&#1088;&#1092;/semeinoe-pravo4/semeinoe-pravo4-20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&#1087;&#1088;&#1072;&#1074;&#1086;.&#1080;&#1085;&#1092;&#1086;&#1088;&#1084;2000.&#1088;&#1092;/diplom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741DC-7A10-452D-AE19-78F3985E0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591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st-20@yandex.ru</dc:creator>
  <cp:lastModifiedBy>st-20@yandex.ru</cp:lastModifiedBy>
  <cp:revision>34</cp:revision>
  <dcterms:created xsi:type="dcterms:W3CDTF">2023-08-26T13:51:00Z</dcterms:created>
  <dcterms:modified xsi:type="dcterms:W3CDTF">2024-01-22T05:52:00Z</dcterms:modified>
</cp:coreProperties>
</file>